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D90B5A">
      <w:pPr>
        <w:pStyle w:val="a1"/>
        <w:spacing w:before="100" w:beforeAutospacing="1"/>
      </w:pPr>
    </w:p>
    <w:p w:rsidR="00D90B5A">
      <w:pPr>
        <w:pStyle w:val="a1"/>
        <w:spacing w:before="0"/>
      </w:pPr>
      <w:r>
        <w:t>Вносится Правительством Российской Федерации</w:t>
      </w:r>
    </w:p>
    <w:p w:rsidR="00D90B5A">
      <w:pPr>
        <w:pStyle w:val="a1"/>
        <w:ind w:left="8078" w:right="113"/>
        <w:jc w:val="center"/>
      </w:pPr>
      <w:r>
        <w:t>Проект</w:t>
      </w:r>
    </w:p>
    <w:p w:rsidR="00D90B5A">
      <w:pPr>
        <w:pStyle w:val="a2"/>
        <w:spacing w:after="760"/>
      </w:pPr>
      <w:bookmarkStart w:id="0" w:name="EditableArea"/>
      <w:r>
        <w:t>ФЕДЕРАЛЬНЫЙ ЗАКОН</w:t>
      </w:r>
    </w:p>
    <w:p w:rsidR="00D90B5A">
      <w:pPr>
        <w:pStyle w:val="a4"/>
        <w:spacing w:before="0"/>
        <w:rPr>
          <w:rFonts w:ascii="Times New Roman" w:hAnsi="Times New Roman"/>
          <w:sz w:val="30"/>
          <w:szCs w:val="30"/>
        </w:rPr>
      </w:pPr>
      <w:permStart w:id="1" w:edGrp="everyone"/>
      <w:r>
        <w:rPr>
          <w:rFonts w:ascii="Times New Roman" w:hAnsi="Times New Roman"/>
          <w:sz w:val="30"/>
          <w:szCs w:val="30"/>
        </w:rPr>
        <w:t xml:space="preserve">О внесении изменений в часть вторую </w:t>
      </w:r>
    </w:p>
    <w:p w:rsidR="00D90B5A">
      <w:pPr>
        <w:pStyle w:val="a4"/>
        <w:spacing w:befor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Налогового кодекса Российской Федерации </w:t>
      </w:r>
      <w:permEnd w:id="1"/>
    </w:p>
    <w:p w:rsidR="00D90B5A">
      <w:pPr>
        <w:pStyle w:val="a4"/>
        <w:spacing w:before="0"/>
        <w:rPr>
          <w:rFonts w:ascii="Times New Roman" w:hAnsi="Times New Roman"/>
          <w:sz w:val="30"/>
          <w:szCs w:val="30"/>
        </w:rPr>
      </w:pPr>
      <w:permStart w:id="2" w:edGrp="everyone"/>
    </w:p>
    <w:permEnd w:id="2"/>
    <w:p w:rsidR="00D90B5A">
      <w:pPr>
        <w:pStyle w:val="a4"/>
        <w:spacing w:before="0"/>
        <w:rPr>
          <w:rFonts w:ascii="Times New Roman" w:hAnsi="Times New Roman"/>
          <w:sz w:val="30"/>
          <w:szCs w:val="30"/>
        </w:rPr>
      </w:pP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b/>
          <w:bCs/>
          <w:sz w:val="30"/>
          <w:szCs w:val="30"/>
          <w:lang w:eastAsia="en-US"/>
        </w:rPr>
      </w:pPr>
      <w:permStart w:id="3" w:edGrp="everyone"/>
      <w:r>
        <w:rPr>
          <w:rFonts w:ascii="Times New Roman" w:eastAsia="Calibri" w:hAnsi="Times New Roman"/>
          <w:b/>
          <w:bCs/>
          <w:sz w:val="30"/>
          <w:szCs w:val="30"/>
          <w:lang w:eastAsia="en-US"/>
        </w:rPr>
        <w:t>Статья 1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Внести в часть вторую Налогового кодекса Российской Федерации (Собрание законодательства Российской Федерации, 2000, № 32, ст. 3340; 2004, № 45, ст. 4377; 2005, № 1, ст. 30; № 30, ст. 3117; № 50, ст. 5246; № 52, ст. 5581; 2006, № 1, ст. 12; № 27, ст. 2881;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№ 43, ст. 4412; 2007, № 1, ст. 7; № 31, ст. 4013; № 46, ст. 5553; 2008, № 52, ст. 6218, 6227; 2009, № 29, ст. 3625; № 30, ст. 3735; № 52, ст. 6450; 2010, № 15, ст. 1737; № 28, ст. 3553; № 31, ст. 4198; № 46, ст. 5918; 2011, № 17, ст. 2318; № 27, ст. 3881;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№ 30, ст. 4566, 4575, 4583, 4593; № 48, ст. 6731; № 49, ст. 7063; 2012, № 18, ст. 2128; № 24, ст. 3066; № 31, ст. 4319; № 49, ст. 6750; № 53, ст. 7578, 7607; 2013, № 9, ст. 874; № 14, ст. 1647; № 30, ст. 4084; № 44, ст. 5645; № 48, ст. 6165; № 52, ст. 698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1; 2014, № 30, ст. 4220, 4222; № 43, </w:t>
      </w:r>
      <w:r>
        <w:rPr>
          <w:rFonts w:ascii="Times New Roman" w:eastAsia="Calibri" w:hAnsi="Times New Roman"/>
          <w:sz w:val="30"/>
          <w:szCs w:val="30"/>
          <w:lang w:eastAsia="en-US"/>
        </w:rPr>
        <w:t>ст. 5796; № 48, ст. 6647; 2015, № 1, ст. 11; № 27, ст. 3948; № 48, ст. 6689; 2016, № 11, ст. 1489; № 27, ст. 4178, 4179; № 49, ст. 6844; 2017, № 27, ст. 3942; № 31, ст. 4802; № 49, ст. 7307, 7318; 2018, № 1, ст. 14; № 2</w:t>
      </w:r>
      <w:r>
        <w:rPr>
          <w:rFonts w:ascii="Times New Roman" w:eastAsia="Calibri" w:hAnsi="Times New Roman"/>
          <w:sz w:val="30"/>
          <w:szCs w:val="30"/>
          <w:lang w:eastAsia="en-US"/>
        </w:rPr>
        <w:t>8, ст. 4144; № 32, ст. 5094, 5095; № 47, ст. 7136; № 53, ст. 8412; 2019, № 22, ст. 2665; № 31, ст. 4417; № 39, ст. 5371, 5374, 5375, 5376; № 48, ст. 6740; 2020, № 12, ст. 1647; № 29, ст. 4507; № 42, ст. 6508; № 48, ст. 7627; № 52, ст. 8603; 2022, № 13, ст.</w:t>
      </w:r>
      <w:r>
        <w:rPr>
          <w:rFonts w:ascii="Times New Roman" w:eastAsia="Calibri" w:hAnsi="Times New Roman"/>
          <w:sz w:val="30"/>
          <w:szCs w:val="30"/>
          <w:lang w:eastAsia="en-US"/>
        </w:rPr>
        <w:t> 1955; № 29, ст. 5314; № 50, ст. 8787; 2023, № 32, ст. 6121, 6124; № 49, ст. 8656; № 52, ст. 9524) следующие изменения: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1) в пункте 1 статьи 333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28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: 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а) в подпункте 19 цифры "420" заменить цифрами "1000";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б) дополнить подпунктами 19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и 19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следующего содерж</w:t>
      </w:r>
      <w:r>
        <w:rPr>
          <w:rFonts w:ascii="Times New Roman" w:eastAsia="Calibri" w:hAnsi="Times New Roman"/>
          <w:sz w:val="30"/>
          <w:szCs w:val="30"/>
          <w:lang w:eastAsia="en-US"/>
        </w:rPr>
        <w:t>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"19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>) </w:t>
      </w:r>
      <w:r>
        <w:rPr>
          <w:rFonts w:ascii="Times New Roman" w:hAnsi="Times New Roman"/>
          <w:sz w:val="30"/>
          <w:szCs w:val="30"/>
        </w:rPr>
        <w:t xml:space="preserve">за постановку иностранного гражданина или лица </w:t>
      </w:r>
      <w:r>
        <w:rPr>
          <w:rFonts w:ascii="Times New Roman" w:hAnsi="Times New Roman"/>
          <w:sz w:val="30"/>
          <w:szCs w:val="30"/>
        </w:rPr>
        <w:br/>
        <w:t>без гражданства на учет по месту пребывания - 500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19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30"/>
          <w:szCs w:val="30"/>
          <w:lang w:eastAsia="en-US"/>
        </w:rPr>
        <w:t>) за продление срока временного пребывания иностранного гражданина в Российской Федерации - 1000 рублей;";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в) дополнить подпунктом 23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en-US"/>
        </w:rPr>
        <w:t>следующего содержания: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"23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) за выдачу дубликатов разрешений на привлечение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 xml:space="preserve">и использование иностранных работников, за внесение изменений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>в сведения, содержащиеся в разрешениях на привлечение и использование иностранных работников, - 2100 рублей;";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д) до</w:t>
      </w:r>
      <w:r>
        <w:rPr>
          <w:rFonts w:ascii="Times New Roman" w:eastAsia="Calibri" w:hAnsi="Times New Roman"/>
          <w:sz w:val="30"/>
          <w:szCs w:val="30"/>
          <w:lang w:eastAsia="en-US"/>
        </w:rPr>
        <w:t>полнить подпунктами 24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и 24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следующего содержания: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"24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>) за продление срока действия разрешения на работу, выданного иностранному гражданину или лицу без гражданства, - 4200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24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30"/>
          <w:szCs w:val="30"/>
          <w:lang w:eastAsia="en-US"/>
        </w:rPr>
        <w:t>) за выдачу дубликата разрешения на работу иностранному гражданину ил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и лицу без гражданства, за внесение изменений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>в сведения, содержащиеся в разрешении на работу, выданном иностранному гражданину или лицу без гражданства, - 2100 рублей;";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е) дополнить подпунктами 27 и 28 следующего содержания: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"27) за выдачу либо переоформление патента иностранному гражданину или лицу без гражданства - 4200 рублей; 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28) за выдачу дубликата патента иностранному гражданину или лицу без гражданства, за внесение изменений в сведения, содержащиеся в патенте, выданном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иностранному гражданину или лицу без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>гражданства, - 2100 рублей.";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bookmarkStart w:id="4" w:name="_Hlk75178961"/>
      <w:r>
        <w:rPr>
          <w:rFonts w:ascii="Times New Roman" w:eastAsia="Calibri" w:hAnsi="Times New Roman"/>
          <w:sz w:val="30"/>
          <w:szCs w:val="30"/>
          <w:lang w:eastAsia="en-US"/>
        </w:rPr>
        <w:t>2) статью 333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29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дополнить пунктами 7 и 8 следующего содержания: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"7) </w:t>
      </w:r>
      <w:r>
        <w:rPr>
          <w:rFonts w:ascii="Times New Roman" w:hAnsi="Times New Roman"/>
          <w:sz w:val="30"/>
          <w:szCs w:val="30"/>
        </w:rPr>
        <w:t xml:space="preserve">за постановку на учет по месту пребывания иностранных граждан и лиц без гражданства в гостинице или </w:t>
      </w:r>
      <w:r>
        <w:rPr>
          <w:rFonts w:ascii="Times New Roman" w:hAnsi="Times New Roman"/>
          <w:color w:val="000000"/>
          <w:sz w:val="30"/>
          <w:szCs w:val="30"/>
        </w:rPr>
        <w:t xml:space="preserve">ином средстве размещения, </w:t>
      </w:r>
      <w:r>
        <w:rPr>
          <w:rFonts w:ascii="Times New Roman" w:hAnsi="Times New Roman"/>
          <w:color w:val="000000"/>
          <w:sz w:val="30"/>
          <w:szCs w:val="30"/>
        </w:rPr>
        <w:br/>
        <w:t>в котором предоставляются услуги средств размещения, в организации отдыха и оздоровления детей</w:t>
      </w:r>
      <w:r>
        <w:rPr>
          <w:rFonts w:ascii="Times New Roman" w:hAnsi="Times New Roman"/>
          <w:sz w:val="30"/>
          <w:szCs w:val="30"/>
        </w:rPr>
        <w:t xml:space="preserve">, в медицинской организации, оказывающей медицинскую помощь в стационарных условиях, в организации </w:t>
      </w:r>
      <w:r>
        <w:rPr>
          <w:rFonts w:ascii="Times New Roman" w:hAnsi="Times New Roman"/>
          <w:sz w:val="30"/>
          <w:szCs w:val="30"/>
        </w:rPr>
        <w:t>социального обслуживания, предоставл</w:t>
      </w:r>
      <w:r>
        <w:rPr>
          <w:rFonts w:ascii="Times New Roman" w:hAnsi="Times New Roman"/>
          <w:sz w:val="30"/>
          <w:szCs w:val="30"/>
        </w:rPr>
        <w:t xml:space="preserve">яющей социальные услуги </w:t>
      </w:r>
      <w:r>
        <w:rPr>
          <w:rFonts w:ascii="Times New Roman" w:hAnsi="Times New Roman"/>
          <w:sz w:val="30"/>
          <w:szCs w:val="30"/>
        </w:rPr>
        <w:br/>
        <w:t xml:space="preserve">в стационарной форме, в учреждении, исполняющем уголовное </w:t>
      </w:r>
      <w:r>
        <w:rPr>
          <w:rFonts w:ascii="Times New Roman" w:hAnsi="Times New Roman"/>
          <w:sz w:val="30"/>
          <w:szCs w:val="30"/>
        </w:rPr>
        <w:br/>
        <w:t>или административное наказание, а также дипломатическими представительствами и консульскими учреждениями иностранного государства в Российской Федерации государственная пош</w:t>
      </w:r>
      <w:r>
        <w:rPr>
          <w:rFonts w:ascii="Times New Roman" w:hAnsi="Times New Roman"/>
          <w:sz w:val="30"/>
          <w:szCs w:val="30"/>
        </w:rPr>
        <w:t xml:space="preserve">лина </w:t>
      </w:r>
      <w:r>
        <w:rPr>
          <w:rFonts w:ascii="Times New Roman" w:hAnsi="Times New Roman"/>
          <w:sz w:val="30"/>
          <w:szCs w:val="30"/>
        </w:rPr>
        <w:br/>
        <w:t xml:space="preserve">не уплачивается, за исключением случаев, когда иностранные граждане </w:t>
      </w:r>
      <w:r>
        <w:rPr>
          <w:rFonts w:ascii="Times New Roman" w:hAnsi="Times New Roman"/>
          <w:sz w:val="30"/>
          <w:szCs w:val="30"/>
        </w:rPr>
        <w:br/>
        <w:t>и лица без гражданства осуществляют трудовую деятельность в указанных организациях;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8) за продление срока временного пребывания иностранного гражданина в Российской Федерации, прибы</w:t>
      </w:r>
      <w:r>
        <w:rPr>
          <w:rFonts w:ascii="Times New Roman" w:hAnsi="Times New Roman"/>
          <w:sz w:val="30"/>
          <w:szCs w:val="30"/>
        </w:rPr>
        <w:t>вшего в Российскую Федерацию в порядке, требующем получения визы, а также в случаях, предусмотренных подпунктом 2 пункта 2 статьи 19 Федерального закона от 25 июля 2002 года № 115-ФЗ "О правовом положении иностранных граждан в Российской Федерации", госуда</w:t>
      </w:r>
      <w:r>
        <w:rPr>
          <w:rFonts w:ascii="Times New Roman" w:hAnsi="Times New Roman"/>
          <w:sz w:val="30"/>
          <w:szCs w:val="30"/>
        </w:rPr>
        <w:t xml:space="preserve">рственная пошлина </w:t>
      </w:r>
      <w:r w:rsidR="001244BA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уплачивается.";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3) в пункте 1 </w:t>
      </w:r>
      <w:r>
        <w:rPr>
          <w:rFonts w:ascii="Times New Roman" w:eastAsia="Calibri" w:hAnsi="Times New Roman"/>
          <w:sz w:val="30"/>
          <w:szCs w:val="30"/>
          <w:lang w:eastAsia="en-US"/>
        </w:rPr>
        <w:t>статьи 333</w:t>
      </w:r>
      <w:r>
        <w:rPr>
          <w:rFonts w:ascii="Times New Roman" w:hAnsi="Times New Roman"/>
          <w:sz w:val="30"/>
          <w:szCs w:val="30"/>
          <w:vertAlign w:val="superscript"/>
        </w:rPr>
        <w:t>33</w:t>
      </w:r>
      <w:r>
        <w:rPr>
          <w:rFonts w:ascii="Times New Roman" w:hAnsi="Times New Roman"/>
          <w:sz w:val="30"/>
          <w:szCs w:val="30"/>
        </w:rPr>
        <w:t>: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в подпункте 36: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втором цифры "2000" заменить цифрами "3000";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абзац третий изложить в следующей редакции: 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с выдачей государственных регистрационных знаков на т</w:t>
      </w:r>
      <w:r>
        <w:rPr>
          <w:rFonts w:ascii="Times New Roman" w:eastAsia="Calibri" w:hAnsi="Times New Roman"/>
          <w:sz w:val="30"/>
          <w:szCs w:val="30"/>
          <w:lang w:eastAsia="en-US"/>
        </w:rPr>
        <w:t>ракторы, самоходные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дорожно-строительные машины, коммунальные, сельскохозяйственные машины, внедорожные автомототранспортные средства и прицепы к ним, </w:t>
      </w:r>
      <w:r>
        <w:rPr>
          <w:rFonts w:ascii="Times New Roman" w:hAnsi="Times New Roman"/>
          <w:sz w:val="30"/>
          <w:szCs w:val="30"/>
        </w:rPr>
        <w:t>в том числе взамен утраченных или пришедших в негодность, - 1500 рублей;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четвертом слова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паспорта транспортного </w:t>
      </w:r>
      <w:r>
        <w:rPr>
          <w:rFonts w:ascii="Times New Roman" w:hAnsi="Times New Roman"/>
          <w:sz w:val="30"/>
          <w:szCs w:val="30"/>
        </w:rPr>
        <w:t>средства,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исключить;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 абзаце восьмом цифры "500" заменить цифрами "1500";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девятом цифры "1500" заменить цифрами "4500";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дополнить абзацами следующего содержания: 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с выдачей паспорта транспортного средства, в том числе взамен утраченного или при</w:t>
      </w:r>
      <w:r>
        <w:rPr>
          <w:rFonts w:ascii="Times New Roman" w:hAnsi="Times New Roman"/>
          <w:sz w:val="30"/>
          <w:szCs w:val="30"/>
        </w:rPr>
        <w:t>шедшего в негодность, - 1200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выдачей государственных регистрационных знаков на прицепы </w:t>
      </w:r>
      <w:r>
        <w:rPr>
          <w:rFonts w:ascii="Times New Roman" w:hAnsi="Times New Roman"/>
          <w:sz w:val="30"/>
          <w:szCs w:val="30"/>
        </w:rPr>
        <w:br/>
        <w:t xml:space="preserve">и мототранспортные средства, в том числе взамен утраченных </w:t>
      </w:r>
      <w:r>
        <w:rPr>
          <w:rFonts w:ascii="Times New Roman" w:hAnsi="Times New Roman"/>
          <w:sz w:val="30"/>
          <w:szCs w:val="30"/>
        </w:rPr>
        <w:br/>
        <w:t>или пришедших в негодность, - 2250 рублей;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;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подпункт 37 признать утратившим силу;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в подпунк</w:t>
      </w:r>
      <w:r>
        <w:rPr>
          <w:rFonts w:ascii="Times New Roman" w:hAnsi="Times New Roman"/>
          <w:sz w:val="30"/>
          <w:szCs w:val="30"/>
        </w:rPr>
        <w:t xml:space="preserve">те 38 слова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паспорт транспортного средства,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исключить;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 дополнить подпунктом 38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"38</w:t>
      </w:r>
      <w:r>
        <w:rPr>
          <w:rFonts w:ascii="Times New Roman" w:eastAsia="Calibri" w:hAnsi="Times New Roman"/>
          <w:sz w:val="30"/>
          <w:szCs w:val="30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) за внесение изменений в паспорт транспортного средства </w:t>
      </w: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525 рублей; ";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д) в подпункте 39: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втором после слов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на автомобили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дополнить словами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и прицепы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,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1600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2400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;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третьем слова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мототранспортные средства, прицепы, тракторы, самоходные дорожно-строительные и иные самоходные машины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словами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eastAsia="Calibri" w:hAnsi="Times New Roman"/>
          <w:sz w:val="30"/>
          <w:szCs w:val="30"/>
          <w:lang w:eastAsia="en-US"/>
        </w:rPr>
        <w:t>ракторы, самоходные дорожно-строительны</w:t>
      </w:r>
      <w:r>
        <w:rPr>
          <w:rFonts w:ascii="Times New Roman" w:eastAsia="Calibri" w:hAnsi="Times New Roman"/>
          <w:sz w:val="30"/>
          <w:szCs w:val="30"/>
          <w:lang w:eastAsia="en-US"/>
        </w:rPr>
        <w:t>е машины, коммунальные, сельскохозяйственные машины, внедорожные автомототранспортные средства и прицепы к ним";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четвертом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200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300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е) в подпункте 43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>: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втором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2000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4000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;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трет</w:t>
      </w:r>
      <w:r>
        <w:rPr>
          <w:rFonts w:ascii="Times New Roman" w:hAnsi="Times New Roman"/>
          <w:sz w:val="30"/>
          <w:szCs w:val="30"/>
        </w:rPr>
        <w:t xml:space="preserve">ьем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3000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6000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ж) в подпункте 44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1600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3200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з) в подпункте 46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1500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4500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и) в подпункте 46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 xml:space="preserve">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3000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к) в подпункте 46</w:t>
      </w:r>
      <w:r>
        <w:rPr>
          <w:rFonts w:ascii="Times New Roman" w:hAnsi="Times New Roman"/>
          <w:sz w:val="30"/>
          <w:szCs w:val="30"/>
          <w:vertAlign w:val="superscript"/>
        </w:rPr>
        <w:t>2</w:t>
      </w:r>
      <w:r>
        <w:rPr>
          <w:rFonts w:ascii="Times New Roman" w:hAnsi="Times New Roman"/>
          <w:sz w:val="30"/>
          <w:szCs w:val="30"/>
        </w:rPr>
        <w:t xml:space="preserve">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1500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"</w:t>
      </w:r>
      <w:r>
        <w:rPr>
          <w:rFonts w:ascii="Times New Roman" w:hAnsi="Times New Roman"/>
          <w:sz w:val="30"/>
          <w:szCs w:val="30"/>
        </w:rPr>
        <w:t>2250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D90B5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л) в подпункте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sz w:val="30"/>
          <w:szCs w:val="30"/>
        </w:rPr>
        <w:t>46</w:t>
      </w:r>
      <w:r>
        <w:rPr>
          <w:rFonts w:ascii="Times New Roman" w:hAnsi="Times New Roman"/>
          <w:sz w:val="30"/>
          <w:szCs w:val="30"/>
          <w:vertAlign w:val="superscript"/>
        </w:rPr>
        <w:t>3</w:t>
      </w:r>
      <w:r>
        <w:rPr>
          <w:rFonts w:ascii="Times New Roman" w:hAnsi="Times New Roman"/>
          <w:sz w:val="30"/>
          <w:szCs w:val="30"/>
        </w:rPr>
        <w:t xml:space="preserve"> цифры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1000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 xml:space="preserve"> заменить цифрами 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hAnsi="Times New Roman"/>
          <w:sz w:val="30"/>
          <w:szCs w:val="30"/>
        </w:rPr>
        <w:t>1500</w:t>
      </w:r>
      <w:r>
        <w:rPr>
          <w:rFonts w:ascii="Times New Roman" w:eastAsia="Calibri" w:hAnsi="Times New Roman"/>
          <w:sz w:val="30"/>
          <w:szCs w:val="30"/>
          <w:lang w:eastAsia="en-US"/>
        </w:rPr>
        <w:t>";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D90B5A">
      <w:pPr>
        <w:spacing w:line="48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м) дополнить подпунктом 147 следующего содержания: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"147) за следующие действия федерального органа исполнительной власти, осуществляющего функции по выработке и реализации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государственной политики и нормативно-правовому регулированию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>в сфере внутренних дел: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выдача заключения Министерства внутренних дел Российской Федерации о соответствии гражданского и служебного оружия криминалистическим требованиям к гражданскому и служе</w:t>
      </w:r>
      <w:r>
        <w:rPr>
          <w:rFonts w:ascii="Times New Roman" w:eastAsia="Calibri" w:hAnsi="Times New Roman"/>
          <w:sz w:val="30"/>
          <w:szCs w:val="30"/>
          <w:lang w:eastAsia="en-US"/>
        </w:rPr>
        <w:t>бному оружию - 200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выдача заключения Министерства внутренних дел Российской Федерации о невозможности использования конструктивно сходных с оружием изделий, пневматических винтовок, пистолетов, револьверов с дульной энергией не более 3Дж, сигнальны</w:t>
      </w:r>
      <w:r>
        <w:rPr>
          <w:rFonts w:ascii="Times New Roman" w:eastAsia="Calibri" w:hAnsi="Times New Roman"/>
          <w:sz w:val="30"/>
          <w:szCs w:val="30"/>
          <w:lang w:eastAsia="en-US"/>
        </w:rPr>
        <w:t>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- 200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выдача </w:t>
      </w:r>
      <w:r>
        <w:rPr>
          <w:rFonts w:ascii="Times New Roman" w:hAnsi="Times New Roman"/>
          <w:sz w:val="30"/>
          <w:szCs w:val="30"/>
          <w:lang w:eastAsia="en-US"/>
        </w:rPr>
        <w:t>в порядке, определяемом федеральным органом исполнительной власти, осуще</w:t>
      </w:r>
      <w:r>
        <w:rPr>
          <w:rFonts w:ascii="Times New Roman" w:hAnsi="Times New Roman"/>
          <w:sz w:val="30"/>
          <w:szCs w:val="30"/>
          <w:lang w:eastAsia="en-US"/>
        </w:rPr>
        <w:t xml:space="preserve">ствляющим функции по выработке </w:t>
      </w:r>
      <w:r w:rsidR="001244BA">
        <w:rPr>
          <w:rFonts w:ascii="Times New Roman" w:hAnsi="Times New Roman"/>
          <w:sz w:val="30"/>
          <w:szCs w:val="30"/>
          <w:lang w:eastAsia="en-US"/>
        </w:rPr>
        <w:br/>
      </w:r>
      <w:r>
        <w:rPr>
          <w:rFonts w:ascii="Times New Roman" w:hAnsi="Times New Roman"/>
          <w:sz w:val="30"/>
          <w:szCs w:val="30"/>
          <w:lang w:eastAsia="en-US"/>
        </w:rPr>
        <w:t xml:space="preserve">и реализации государственной политики и нормативно-правовому регулированию в сфере внутренних дел, организациям, осуществляющим образовательную деятельность и реализующим основные программы </w:t>
      </w:r>
      <w:r>
        <w:rPr>
          <w:rFonts w:ascii="Times New Roman" w:hAnsi="Times New Roman"/>
          <w:sz w:val="30"/>
          <w:szCs w:val="30"/>
          <w:lang w:eastAsia="en-US"/>
        </w:rPr>
        <w:t>профессионального обучения водителе</w:t>
      </w:r>
      <w:r>
        <w:rPr>
          <w:rFonts w:ascii="Times New Roman" w:hAnsi="Times New Roman"/>
          <w:sz w:val="30"/>
          <w:szCs w:val="30"/>
          <w:lang w:eastAsia="en-US"/>
        </w:rPr>
        <w:t>й транспортных средств соответствующих категорий и подкатегорий,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</w:t>
      </w:r>
      <w:r>
        <w:rPr>
          <w:rFonts w:ascii="Times New Roman" w:hAnsi="Times New Roman"/>
          <w:sz w:val="30"/>
          <w:szCs w:val="30"/>
          <w:lang w:eastAsia="en-US"/>
        </w:rPr>
        <w:t>ики и</w:t>
      </w:r>
      <w:r>
        <w:rPr>
          <w:rFonts w:ascii="Times New Roman" w:hAnsi="Times New Roman"/>
          <w:sz w:val="30"/>
          <w:szCs w:val="30"/>
          <w:lang w:eastAsia="en-US"/>
        </w:rPr>
        <w:t xml:space="preserve"> нормативно-правовому регулированию в сфере общего образования, - 15 000 рублей;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outlineLvl w:val="0"/>
        <w:rPr>
          <w:rFonts w:ascii="Times New Roman" w:eastAsia="Verdana" w:hAnsi="Times New Roman"/>
          <w:i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внесение сведений в единую автоматизированную информационную систему технического осмотра при оформлении диагностической карты </w:t>
      </w:r>
      <w:r w:rsidR="001244BA">
        <w:rPr>
          <w:rFonts w:ascii="Times New Roman" w:eastAsia="Calibri" w:hAnsi="Times New Roman"/>
          <w:sz w:val="30"/>
          <w:szCs w:val="30"/>
          <w:lang w:eastAsia="en-US"/>
        </w:rPr>
        <w:br/>
      </w:r>
      <w:bookmarkStart w:id="5" w:name="_GoBack"/>
      <w:bookmarkEnd w:id="5"/>
      <w:r>
        <w:rPr>
          <w:rFonts w:ascii="Times New Roman" w:eastAsia="Calibri" w:hAnsi="Times New Roman"/>
          <w:sz w:val="30"/>
          <w:szCs w:val="30"/>
          <w:lang w:eastAsia="en-US"/>
        </w:rPr>
        <w:t xml:space="preserve">по результатам технического осмотра транспортных средств </w:t>
      </w:r>
      <w:r>
        <w:rPr>
          <w:rFonts w:ascii="Times New Roman" w:eastAsia="Verdana" w:hAnsi="Times New Roman"/>
          <w:sz w:val="30"/>
          <w:szCs w:val="30"/>
          <w:lang w:eastAsia="en-US"/>
        </w:rPr>
        <w:t>- 500 рублей.</w:t>
      </w:r>
      <w:r>
        <w:rPr>
          <w:rFonts w:ascii="Times New Roman" w:eastAsia="Calibri" w:hAnsi="Times New Roman"/>
          <w:sz w:val="30"/>
          <w:szCs w:val="30"/>
          <w:lang w:eastAsia="en-US"/>
        </w:rPr>
        <w:t>"</w:t>
      </w:r>
      <w:r>
        <w:rPr>
          <w:rFonts w:ascii="Times New Roman" w:eastAsia="Verdana" w:hAnsi="Times New Roman"/>
          <w:sz w:val="30"/>
          <w:szCs w:val="30"/>
          <w:lang w:eastAsia="en-US"/>
        </w:rPr>
        <w:t xml:space="preserve">. </w:t>
      </w:r>
    </w:p>
    <w:p w:rsidR="00D90B5A">
      <w:pPr>
        <w:autoSpaceDE w:val="0"/>
        <w:autoSpaceDN w:val="0"/>
        <w:adjustRightInd w:val="0"/>
        <w:spacing w:line="480" w:lineRule="auto"/>
        <w:ind w:firstLine="709"/>
        <w:rPr>
          <w:rFonts w:ascii="Times New Roman" w:eastAsia="Calibri" w:hAnsi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/>
          <w:b/>
          <w:sz w:val="30"/>
          <w:szCs w:val="30"/>
          <w:lang w:eastAsia="en-US"/>
        </w:rPr>
        <w:t>Статья 2</w:t>
      </w:r>
    </w:p>
    <w:bookmarkEnd w:id="4"/>
    <w:p w:rsidR="00D90B5A">
      <w:pPr>
        <w:pStyle w:val="a6"/>
        <w:spacing w:before="0" w:line="480" w:lineRule="auto"/>
        <w:contextualSpacing w:val="0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Настоящий Федеральный закон вступает в силу с </w:t>
      </w:r>
      <w:r>
        <w:rPr>
          <w:rFonts w:eastAsia="Calibri"/>
          <w:sz w:val="30"/>
          <w:szCs w:val="30"/>
        </w:rPr>
        <w:t>1 сентября 2025 года, но не ранее чем по истечении одного месяца со дня его официального опубликования.</w:t>
      </w:r>
      <w:r>
        <w:rPr>
          <w:sz w:val="30"/>
          <w:szCs w:val="30"/>
        </w:rPr>
        <w:t xml:space="preserve"> </w:t>
      </w:r>
      <w:permEnd w:id="3"/>
      <w:r>
        <w:rPr>
          <w:sz w:val="30"/>
          <w:szCs w:val="30"/>
        </w:rPr>
        <w:t xml:space="preserve"> </w:t>
      </w:r>
    </w:p>
    <w:p w:rsidR="00D90B5A">
      <w:pPr>
        <w:pStyle w:val="a5"/>
      </w:pPr>
      <w:r>
        <w:t>Президент</w:t>
      </w:r>
    </w:p>
    <w:p w:rsidR="00D90B5A">
      <w:pPr>
        <w:pStyle w:val="a5"/>
      </w:pPr>
      <w:r>
        <w:t>Российской Федерации</w:t>
      </w:r>
    </w:p>
    <w:bookmarkEnd w:id="0"/>
    <w:p w:rsidR="00D90B5A">
      <w:pPr>
        <w:spacing w:line="240" w:lineRule="auto"/>
        <w:rPr>
          <w:sz w:val="4"/>
          <w:szCs w:val="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D90B5A">
          <w:pPr>
            <w:pStyle w:val="Foot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1013362-Уч-2025 (5.0)</w:t>
          </w:r>
        </w:p>
      </w:tc>
    </w:tr>
    <w:tr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D90B5A">
          <w:pPr>
            <w:pStyle w:val="Foo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D90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D90B5A">
          <w:pPr>
            <w:pStyle w:val="Foot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1013362-Уч-2025 (5.0)</w:t>
          </w:r>
        </w:p>
      </w:tc>
    </w:tr>
    <w:tr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D90B5A">
          <w:pPr>
            <w:pStyle w:val="Footer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1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D90B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4BA">
      <w:rPr>
        <w:rStyle w:val="PageNumber"/>
        <w:noProof/>
      </w:rPr>
      <w:t>8</w:t>
    </w:r>
    <w:r>
      <w:rPr>
        <w:rStyle w:val="PageNumber"/>
      </w:rPr>
      <w:fldChar w:fldCharType="end"/>
    </w:r>
  </w:p>
  <w:p w:rsidR="00D90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comments" w:enforcement="1" w:cryptProviderType="rsaAES" w:cryptAlgorithmClass="hash" w:cryptAlgorithmType="typeAny" w:cryptAlgorithmSid="14" w:cryptSpinCount="100000" w:hash="tsLgP1j16adWdAw39YWD2Y9kNY0GGQrWLZ9T8m+UYQtVeTTJ8Yrl3fSYwyCky3tHLF0xtZVfi8Gt&#10;pyRY3j8eZQ==&#10;" w:salt="TDFFPmm1nQ4=&#10;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5A"/>
    <w:rsid w:val="001244BA"/>
    <w:rsid w:val="0068290E"/>
    <w:rsid w:val="00D90B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</w:pPr>
  </w:style>
  <w:style w:type="character" w:customStyle="1" w:styleId="a0">
    <w:name w:val="Нижний колонтитул Знак"/>
    <w:basedOn w:val="DefaultParagraphFont"/>
    <w:link w:val="Footer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Кем вносится"/>
    <w:basedOn w:val="Normal"/>
    <w:link w:val="a3"/>
    <w:qFormat/>
    <w:pPr>
      <w:spacing w:before="480" w:line="240" w:lineRule="auto"/>
      <w:ind w:left="5954"/>
      <w:jc w:val="left"/>
    </w:pPr>
    <w:rPr>
      <w:rFonts w:ascii="Times New Roman" w:hAnsi="Times New Roman" w:eastAsiaTheme="minorHAnsi"/>
      <w:sz w:val="30"/>
      <w:szCs w:val="30"/>
      <w:lang w:eastAsia="en-US"/>
    </w:rPr>
  </w:style>
  <w:style w:type="paragraph" w:customStyle="1" w:styleId="a2">
    <w:name w:val="ФЕДЕРАЛЬНЫЙ ЗАКОН"/>
    <w:basedOn w:val="Normal"/>
    <w:qFormat/>
    <w:pPr>
      <w:spacing w:before="840" w:line="259" w:lineRule="auto"/>
      <w:jc w:val="center"/>
    </w:pPr>
    <w:rPr>
      <w:rFonts w:ascii="Times New Roman" w:hAnsi="Times New Roman" w:eastAsiaTheme="minorHAnsi"/>
      <w:b/>
      <w:sz w:val="44"/>
      <w:szCs w:val="44"/>
      <w:lang w:eastAsia="en-US"/>
    </w:rPr>
  </w:style>
  <w:style w:type="character" w:customStyle="1" w:styleId="a3">
    <w:name w:val="Кем вносится Знак"/>
    <w:basedOn w:val="DefaultParagraphFont"/>
    <w:link w:val="a1"/>
    <w:rPr>
      <w:rFonts w:ascii="Times New Roman" w:hAnsi="Times New Roman" w:cs="Times New Roman"/>
      <w:sz w:val="30"/>
      <w:szCs w:val="30"/>
    </w:rPr>
  </w:style>
  <w:style w:type="paragraph" w:customStyle="1" w:styleId="a4">
    <w:name w:val="Заголовок ФЗ"/>
    <w:qFormat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5">
    <w:name w:val="Шаблон ФЗ_подпись"/>
    <w:autoRedefine/>
    <w:qFormat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6">
    <w:name w:val="Шаблон Пояснительная записка ФЗ"/>
    <w:basedOn w:val="Normal"/>
    <w:qFormat/>
    <w:pPr>
      <w:spacing w:before="480" w:line="360" w:lineRule="exact"/>
      <w:ind w:firstLine="709"/>
      <w:contextualSpacing/>
    </w:pPr>
    <w:rPr>
      <w:rFonts w:ascii="Times New Roman" w:hAnsi="Times New Roman" w:eastAsiaTheme="minorHAnsi"/>
      <w:szCs w:val="28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1232</Words>
  <Characters>7027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Машбюро 15 этаж</cp:lastModifiedBy>
  <cp:revision>26</cp:revision>
  <dcterms:created xsi:type="dcterms:W3CDTF">2024-05-30T08:00:00Z</dcterms:created>
  <dcterms:modified xsi:type="dcterms:W3CDTF">2025-06-20T14:07:00Z</dcterms:modified>
</cp:coreProperties>
</file>